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11                                   R4-2409085</w:t>
      </w:r>
      <w:bookmarkStart w:id="4" w:name="_GoBack"/>
      <w:bookmarkEnd w:id="4"/>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Fukuoka, Japan, 20 May – 24 May, 2024 </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advanced receiver test parameters for MU-MIMO</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7.11.2.2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During the last RAN4 meeting, some conclusions has been reached for advanced receiver for MU-MIMO</w:t>
      </w:r>
      <w:r>
        <w:rPr>
          <w:rFonts w:hint="eastAsia"/>
          <w:szCs w:val="22"/>
          <w:lang w:val="en-US" w:eastAsia="zh-CN"/>
        </w:rPr>
        <w:t xml:space="preserve"> [1]</w:t>
      </w:r>
      <w:r>
        <w:rPr>
          <w:rFonts w:hint="eastAsia"/>
          <w:szCs w:val="22"/>
        </w:rPr>
        <w:t>. In the following section, we will provide the detailed discussions for</w:t>
      </w:r>
      <w:r>
        <w:rPr>
          <w:rFonts w:hint="eastAsia"/>
          <w:szCs w:val="22"/>
          <w:lang w:val="en-US" w:eastAsia="zh-CN"/>
        </w:rPr>
        <w:t xml:space="preserve"> MU-MIMO advanced receiver test parameters</w:t>
      </w:r>
      <w:r>
        <w:rPr>
          <w:rFonts w:hint="eastAsia"/>
          <w:szCs w:val="22"/>
        </w:rPr>
        <w:t>.</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2-1 Test parameters</w:t>
      </w:r>
    </w:p>
    <w:p>
      <w:pPr>
        <w:rPr>
          <w:b/>
          <w:u w:val="single"/>
        </w:rPr>
      </w:pPr>
      <w:r>
        <w:rPr>
          <w:b/>
          <w:u w:val="single"/>
          <w:lang w:val="en-US"/>
        </w:rPr>
        <w:t>Test setting</w:t>
      </w:r>
      <w:r>
        <w:rPr>
          <w:rFonts w:eastAsiaTheme="minorEastAsia"/>
          <w:b/>
          <w:u w:val="single"/>
          <w:lang w:val="en-US" w:eastAsia="zh-CN"/>
        </w:rPr>
        <w:t xml:space="preserve"> for when UE is not indicated Modulation order (DCI index 6 is indicated)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 xml:space="preserve">For Rank 1+1 with 2T2R, </w:t>
            </w:r>
            <w:r>
              <w:rPr>
                <w:rFonts w:hint="default" w:eastAsiaTheme="minorEastAsia"/>
                <w:sz w:val="18"/>
                <w:szCs w:val="18"/>
                <w:lang w:eastAsia="zh-CN"/>
              </w:rPr>
              <w:t>down-select among the following cases</w:t>
            </w:r>
            <w:r>
              <w:rPr>
                <w:rFonts w:hint="default" w:eastAsia="宋体"/>
                <w:sz w:val="18"/>
                <w:szCs w:val="18"/>
                <w:lang w:eastAsia="zh-CN"/>
              </w:rPr>
              <w:t>:</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highlight w:val="yellow"/>
                <w:lang w:eastAsia="zh-CN"/>
              </w:rPr>
            </w:pPr>
            <w:r>
              <w:rPr>
                <w:rFonts w:hint="default"/>
                <w:sz w:val="18"/>
                <w:szCs w:val="18"/>
                <w:highlight w:val="yellow"/>
                <w:lang w:eastAsia="zh-CN"/>
              </w:rPr>
              <w:t>Orthogonal precoding, TDLC300-100, ULA low, MCS 13 (Table 1) for Target UE, QPSK for co-UE, full FDRA for the co-UE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Case26: Orthogonal precoding, TDLC300-100, ULA medium, MCS 17 (Table 1) for Target UE, 16QAM for co-UE, full FDRA for the co-UE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 xml:space="preserve">Case 20: </w:t>
            </w:r>
            <w:r>
              <w:rPr>
                <w:rFonts w:hint="default" w:eastAsiaTheme="minorEastAsia"/>
                <w:sz w:val="18"/>
                <w:szCs w:val="18"/>
                <w:lang w:eastAsia="zh-CN"/>
              </w:rPr>
              <w:t>Orthogonal precoding, TDLC300-100, ULA medium, MCS 13 (Table 1) for Target UE, QPSK for co-UE. full FDRA for the co-UE</w:t>
            </w:r>
            <w:r>
              <w:rPr>
                <w:rFonts w:hint="default"/>
                <w:b/>
                <w:sz w:val="18"/>
                <w:szCs w:val="18"/>
                <w:lang w:eastAsia="zh-CN"/>
              </w:rPr>
              <w:t xml:space="preserve"> (as priority for requirement definition)</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eastAsiaTheme="minorEastAsia"/>
                <w:sz w:val="18"/>
                <w:szCs w:val="18"/>
                <w:lang w:eastAsia="zh-CN"/>
              </w:rPr>
              <w:t>Companies are encouraged to bring simulation results for all cases above</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For Rank 2+2 with 4T4R: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Introduce rank 2+2 4T4R requirements with modulation order blind detection</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180" w:afterAutospacing="0"/>
              <w:ind w:left="1021" w:right="0" w:hanging="227"/>
              <w:textAlignment w:val="auto"/>
              <w:rPr>
                <w:rFonts w:hint="default"/>
                <w:sz w:val="18"/>
                <w:szCs w:val="18"/>
                <w:lang w:eastAsia="zh-CN"/>
              </w:rPr>
            </w:pPr>
            <w:r>
              <w:rPr>
                <w:rFonts w:hint="default"/>
                <w:sz w:val="18"/>
                <w:szCs w:val="18"/>
                <w:lang w:eastAsia="zh-CN"/>
              </w:rPr>
              <w:t>Option 1A (Case 32): Orthogonal precoding, TDLA30-10, XP medium, MCS 13 (Table 1) for Target UE, QPSK for co-UE, full FDRA for the co-UE</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180" w:afterAutospacing="0"/>
              <w:ind w:left="1021" w:right="0" w:hanging="227"/>
              <w:textAlignment w:val="auto"/>
              <w:rPr>
                <w:rFonts w:hint="default"/>
                <w:sz w:val="18"/>
                <w:szCs w:val="18"/>
                <w:lang w:eastAsia="zh-CN"/>
              </w:rPr>
            </w:pPr>
            <w:r>
              <w:rPr>
                <w:rFonts w:hint="default" w:eastAsiaTheme="minorEastAsia"/>
                <w:sz w:val="18"/>
                <w:szCs w:val="18"/>
                <w:lang w:eastAsia="zh-CN"/>
              </w:rPr>
              <w:t xml:space="preserve">Option 1B (Case 31): </w:t>
            </w:r>
            <w:r>
              <w:rPr>
                <w:rFonts w:hint="default"/>
                <w:sz w:val="18"/>
                <w:szCs w:val="18"/>
                <w:lang w:eastAsia="zh-CN"/>
              </w:rPr>
              <w:t xml:space="preserve">Orthogonal precoding, TDLA30-10, </w:t>
            </w:r>
            <w:r>
              <w:rPr>
                <w:rFonts w:hint="default" w:eastAsia="宋体"/>
                <w:sz w:val="18"/>
                <w:szCs w:val="18"/>
                <w:lang w:val="en-US" w:eastAsia="zh-CN"/>
              </w:rPr>
              <w:t>ULA Low</w:t>
            </w:r>
            <w:r>
              <w:rPr>
                <w:rFonts w:hint="default"/>
                <w:sz w:val="18"/>
                <w:szCs w:val="18"/>
                <w:lang w:eastAsia="zh-CN"/>
              </w:rPr>
              <w:t>, MCS 13 (Table 1) for Target UE, QPSK for co-UE, full FDRA for the co-UE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2: Do not introduce rank 2+2 4T4R requirements with modulation order blind detection</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For Rank 1+1 with 2T4R, if introduced, down-select among the following test cases: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highlight w:val="yellow"/>
                <w:lang w:eastAsia="zh-CN"/>
              </w:rPr>
            </w:pPr>
            <w:r>
              <w:rPr>
                <w:rFonts w:hint="default"/>
                <w:sz w:val="18"/>
                <w:szCs w:val="18"/>
                <w:highlight w:val="yellow"/>
                <w:lang w:eastAsia="zh-CN"/>
              </w:rPr>
              <w:t>Orthogonal precoding, TDLC300-100, ULA low, MCS 13 (Table 1) for Target UE, QPSK for co-UE, full FDRA for the co-UE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 xml:space="preserve">Case 29: Orthogonal precoding, TDLC300-100, ULA medium, MCS 17 (Table 1) for Target UE, 16QAM for co-UE, full FDRA for the co-UE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 xml:space="preserve">Case 23: </w:t>
            </w:r>
            <w:r>
              <w:rPr>
                <w:rFonts w:hint="default" w:eastAsiaTheme="minorEastAsia"/>
                <w:sz w:val="18"/>
                <w:szCs w:val="18"/>
                <w:lang w:eastAsia="zh-CN"/>
              </w:rPr>
              <w:t>Orthogonal precoding, TDLC300-100, ULA medium, MCS 13 (Table 1) for Target UE, QPSK for co-UE. full FDRA for the co-UE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rPr>
            </w:pPr>
            <w:r>
              <w:rPr>
                <w:rFonts w:hint="default"/>
                <w:sz w:val="18"/>
                <w:szCs w:val="18"/>
                <w:lang w:eastAsia="zh-CN"/>
              </w:rPr>
              <w:t>Companies</w:t>
            </w:r>
            <w:r>
              <w:rPr>
                <w:rFonts w:hint="default" w:eastAsiaTheme="minorEastAsia"/>
                <w:sz w:val="18"/>
                <w:szCs w:val="18"/>
                <w:lang w:eastAsia="zh-CN"/>
              </w:rPr>
              <w:t xml:space="preserve"> are encouraged to bring simulation results for all cases above</w:t>
            </w:r>
          </w:p>
          <w:p>
            <w:pPr>
              <w:keepNext w:val="0"/>
              <w:keepLines w:val="0"/>
              <w:widowControl/>
              <w:numPr>
                <w:ilvl w:val="1"/>
                <w:numId w:val="0"/>
              </w:numPr>
              <w:suppressLineNumbers w:val="0"/>
              <w:overflowPunct w:val="0"/>
              <w:autoSpaceDE w:val="0"/>
              <w:autoSpaceDN w:val="0"/>
              <w:adjustRightInd w:val="0"/>
              <w:spacing w:before="0" w:beforeAutospacing="0" w:after="180" w:afterAutospacing="0"/>
              <w:ind w:left="0" w:right="210" w:rightChars="100"/>
              <w:textAlignment w:val="baseline"/>
              <w:outlineLvl w:val="9"/>
              <w:rPr>
                <w:rFonts w:hint="eastAsia"/>
                <w:b/>
                <w:bCs/>
                <w:sz w:val="24"/>
                <w:szCs w:val="24"/>
                <w:vertAlign w:val="baseline"/>
                <w:lang w:val="en-US" w:eastAsia="zh-CN"/>
              </w:rPr>
            </w:pP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Regarding test cases for MU-MIMO, compared to other cases, we observed a significant gain in case 20. Thus, we prefer to consider case 20 as a test case for rank 1+1with 2T2R[2].</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For rank 1+1 with 2T4R test cases, firstly, there is no difference for UE processing compared to rank 1+1 with 2T2R case, But even if RAN4 agrees to introduce the requirement for rank 2+2 with 4T4R, since we don</w:t>
      </w:r>
      <w:r>
        <w:rPr>
          <w:rFonts w:hint="default" w:cs="Times New Roman"/>
          <w:kern w:val="2"/>
          <w:sz w:val="21"/>
          <w:lang w:val="en-US" w:eastAsia="zh-CN" w:bidi="ar-SA"/>
        </w:rPr>
        <w:t>’</w:t>
      </w:r>
      <w:r>
        <w:rPr>
          <w:rFonts w:hint="eastAsia" w:cs="Times New Roman"/>
          <w:kern w:val="2"/>
          <w:sz w:val="21"/>
          <w:lang w:val="en-US" w:eastAsia="zh-CN" w:bidi="ar-SA"/>
        </w:rPr>
        <w:t>t think ran1 1+1 with 2T4R is necessary. Otherwise, it should be considered.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To consider case 20 as a test case for rank 1+1 with 2T2R.</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2. No need to consider rank 1+1 with 2T4R test case if RAN4 agrees to introduce rank 2+2 with 4T4R test case.</w:t>
      </w:r>
    </w:p>
    <w:p>
      <w:pPr>
        <w:rPr>
          <w:rFonts w:eastAsiaTheme="minorEastAsia"/>
          <w:b/>
          <w:sz w:val="18"/>
          <w:szCs w:val="18"/>
          <w:u w:val="single"/>
          <w:lang w:val="en-US" w:eastAsia="zh-CN"/>
        </w:rPr>
      </w:pPr>
      <w:r>
        <w:rPr>
          <w:b/>
          <w:sz w:val="18"/>
          <w:szCs w:val="18"/>
          <w:u w:val="single"/>
          <w:lang w:val="en-US"/>
        </w:rPr>
        <w:t>Whether to tests UE not support BD-MO with R-ML</w:t>
      </w:r>
      <w:r>
        <w:rPr>
          <w:rFonts w:eastAsiaTheme="minorEastAsia"/>
          <w:b/>
          <w:sz w:val="18"/>
          <w:szCs w:val="18"/>
          <w:u w:val="single"/>
          <w:lang w:val="en-US" w:eastAsia="zh-CN"/>
        </w:rPr>
        <w:t xml:space="preserve"> with DCI index 6 is indicated</w:t>
      </w:r>
    </w:p>
    <w:p>
      <w:pPr>
        <w:rPr>
          <w:b/>
          <w:sz w:val="18"/>
          <w:szCs w:val="18"/>
          <w:u w:val="single"/>
          <w:lang w:val="en-US"/>
        </w:rPr>
      </w:pPr>
      <w:r>
        <w:rPr>
          <w:b/>
          <w:sz w:val="18"/>
          <w:szCs w:val="18"/>
          <w:u w:val="single"/>
          <w:lang w:val="en-US"/>
        </w:rPr>
        <w:t>RRC assistant information configuration on the MCS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18"/>
                <w:szCs w:val="18"/>
                <w:lang w:eastAsia="zh-CN"/>
              </w:rPr>
            </w:pPr>
            <w:r>
              <w:rPr>
                <w:rFonts w:hint="default"/>
                <w:sz w:val="18"/>
                <w:szCs w:val="18"/>
                <w:lang w:eastAsia="zh-CN"/>
              </w:rPr>
              <w:t xml:space="preserve">For UEs not </w:t>
            </w:r>
            <w:r>
              <w:rPr>
                <w:rFonts w:hint="default" w:eastAsia="宋体"/>
                <w:sz w:val="18"/>
                <w:szCs w:val="18"/>
                <w:lang w:eastAsia="zh-CN"/>
              </w:rPr>
              <w:t>supporting</w:t>
            </w:r>
            <w:r>
              <w:rPr>
                <w:rFonts w:hint="default"/>
                <w:sz w:val="18"/>
                <w:szCs w:val="18"/>
                <w:lang w:eastAsia="zh-CN"/>
              </w:rPr>
              <w:t xml:space="preserve"> modulation order blind detection:</w:t>
            </w:r>
          </w:p>
          <w:p>
            <w:pPr>
              <w:keepNext w:val="0"/>
              <w:keepLines w:val="0"/>
              <w:widowControl w:val="0"/>
              <w:numPr>
                <w:ilvl w:val="1"/>
                <w:numId w:val="8"/>
              </w:numPr>
              <w:suppressLineNumbers w:val="0"/>
              <w:tabs>
                <w:tab w:val="left" w:pos="484"/>
                <w:tab w:val="left" w:pos="709"/>
                <w:tab w:val="left" w:pos="1440"/>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eastAsia="Yu Mincho"/>
                <w:sz w:val="18"/>
                <w:szCs w:val="18"/>
                <w:lang w:eastAsia="zh-CN"/>
              </w:rPr>
              <w:t>Option</w:t>
            </w:r>
            <w:r>
              <w:rPr>
                <w:rFonts w:hint="default"/>
                <w:sz w:val="18"/>
                <w:szCs w:val="18"/>
                <w:lang w:eastAsia="zh-CN"/>
              </w:rPr>
              <w:t xml:space="preserve"> 1: No</w:t>
            </w:r>
            <w:r>
              <w:rPr>
                <w:rFonts w:hint="default" w:eastAsia="Yu Mincho"/>
                <w:sz w:val="18"/>
                <w:szCs w:val="18"/>
                <w:lang w:eastAsia="zh-CN"/>
              </w:rPr>
              <w:t xml:space="preserve"> need for the network to inform such information to the UE</w:t>
            </w:r>
          </w:p>
          <w:p>
            <w:pPr>
              <w:keepNext w:val="0"/>
              <w:keepLines w:val="0"/>
              <w:widowControl w:val="0"/>
              <w:numPr>
                <w:ilvl w:val="1"/>
                <w:numId w:val="8"/>
              </w:numPr>
              <w:suppressLineNumbers w:val="0"/>
              <w:tabs>
                <w:tab w:val="left" w:pos="484"/>
                <w:tab w:val="left" w:pos="709"/>
                <w:tab w:val="left" w:pos="1440"/>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2: Signalled regardless of whether the UE supports MO BD</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180" w:afterAutospacing="0"/>
              <w:ind w:left="1021" w:right="0" w:hanging="227"/>
              <w:textAlignment w:val="auto"/>
              <w:rPr>
                <w:rFonts w:hint="default" w:eastAsiaTheme="minorEastAsia"/>
                <w:sz w:val="18"/>
                <w:szCs w:val="18"/>
                <w:lang w:eastAsia="zh-CN"/>
              </w:rPr>
            </w:pPr>
            <w:r>
              <w:rPr>
                <w:rFonts w:hint="default"/>
                <w:sz w:val="18"/>
                <w:szCs w:val="18"/>
                <w:lang w:eastAsia="zh-CN"/>
              </w:rPr>
              <w:t>Opti</w:t>
            </w:r>
            <w:r>
              <w:rPr>
                <w:rFonts w:hint="default" w:eastAsiaTheme="minorEastAsia"/>
                <w:sz w:val="18"/>
                <w:szCs w:val="18"/>
                <w:lang w:eastAsia="zh-CN"/>
              </w:rPr>
              <w:t>on 2A: 256QAM MCS Table</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adjustRightInd/>
              <w:snapToGrid w:val="0"/>
              <w:spacing w:before="60" w:beforeAutospacing="0" w:after="180" w:afterAutospacing="0"/>
              <w:ind w:left="1021" w:right="0" w:hanging="227"/>
              <w:textAlignment w:val="auto"/>
              <w:rPr>
                <w:rFonts w:hint="default"/>
                <w:sz w:val="18"/>
                <w:szCs w:val="18"/>
                <w:lang w:eastAsia="zh-CN"/>
              </w:rPr>
            </w:pPr>
            <w:r>
              <w:rPr>
                <w:rFonts w:hint="default" w:eastAsiaTheme="minorEastAsia"/>
                <w:sz w:val="18"/>
                <w:szCs w:val="18"/>
                <w:lang w:eastAsia="zh-CN"/>
              </w:rPr>
              <w:t>Option 2B: 64QAM MCS table</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sz w:val="18"/>
                <w:szCs w:val="18"/>
                <w:lang w:eastAsia="zh-CN"/>
              </w:rPr>
            </w:pPr>
            <w:r>
              <w:rPr>
                <w:rFonts w:hint="default"/>
                <w:sz w:val="18"/>
                <w:szCs w:val="18"/>
                <w:lang w:eastAsia="zh-CN"/>
              </w:rPr>
              <w:t xml:space="preserve">For </w:t>
            </w:r>
            <w:r>
              <w:rPr>
                <w:rFonts w:hint="default" w:eastAsia="宋体"/>
                <w:sz w:val="18"/>
                <w:szCs w:val="18"/>
                <w:lang w:eastAsia="zh-CN"/>
              </w:rPr>
              <w:t>UEs</w:t>
            </w:r>
            <w:r>
              <w:rPr>
                <w:rFonts w:hint="default"/>
                <w:sz w:val="18"/>
                <w:szCs w:val="18"/>
                <w:lang w:eastAsia="zh-CN"/>
              </w:rPr>
              <w:t xml:space="preserve"> supporting modulation order blind detection:</w:t>
            </w:r>
          </w:p>
          <w:p>
            <w:pPr>
              <w:keepNext w:val="0"/>
              <w:keepLines w:val="0"/>
              <w:widowControl w:val="0"/>
              <w:numPr>
                <w:ilvl w:val="1"/>
                <w:numId w:val="8"/>
              </w:numPr>
              <w:suppressLineNumbers w:val="0"/>
              <w:tabs>
                <w:tab w:val="left" w:pos="484"/>
                <w:tab w:val="left" w:pos="709"/>
                <w:tab w:val="left" w:pos="1440"/>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Agreement</w:t>
            </w:r>
            <w:r>
              <w:rPr>
                <w:rFonts w:hint="default" w:eastAsiaTheme="minorEastAsia"/>
                <w:sz w:val="18"/>
                <w:szCs w:val="18"/>
                <w:lang w:eastAsia="zh-CN"/>
              </w:rPr>
              <w:t>:</w:t>
            </w:r>
          </w:p>
          <w:p>
            <w:pPr>
              <w:keepNext w:val="0"/>
              <w:keepLines w:val="0"/>
              <w:widowControl w:val="0"/>
              <w:numPr>
                <w:ilvl w:val="2"/>
                <w:numId w:val="9"/>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0" w:afterAutospacing="0"/>
              <w:ind w:left="1021" w:right="0" w:hanging="227"/>
              <w:textAlignment w:val="auto"/>
              <w:rPr>
                <w:rFonts w:hint="default"/>
                <w:b/>
                <w:sz w:val="18"/>
                <w:szCs w:val="18"/>
                <w:u w:val="single"/>
                <w:vertAlign w:val="baseline"/>
                <w:lang w:val="en-US"/>
              </w:rPr>
            </w:pPr>
            <w:r>
              <w:rPr>
                <w:rFonts w:hint="default"/>
                <w:sz w:val="18"/>
                <w:szCs w:val="18"/>
                <w:lang w:eastAsia="zh-CN"/>
              </w:rPr>
              <w:t xml:space="preserve">256QAM MCS Table </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When UEs not supporting modulation order blind detection, which means UEs can perform R-ML receiver by assistant signalling DCI 1~5. Target UE can know the MCS information of co-schedule UE. Therefore, we don't think it is necessary to configure this RRC assistant information.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No need for the network to inform such information to the UE when UEs not support modulation order blind detection.</w:t>
      </w:r>
    </w:p>
    <w:p>
      <w:pPr>
        <w:rPr>
          <w:rFonts w:eastAsiaTheme="minorEastAsia"/>
          <w:b/>
          <w:sz w:val="18"/>
          <w:szCs w:val="18"/>
          <w:u w:val="single"/>
          <w:lang w:val="en-US" w:eastAsia="zh-CN"/>
        </w:rPr>
      </w:pPr>
      <w:r>
        <w:rPr>
          <w:rFonts w:eastAsiaTheme="minorEastAsia"/>
          <w:b/>
          <w:sz w:val="18"/>
          <w:szCs w:val="18"/>
          <w:u w:val="single"/>
          <w:lang w:val="en-US" w:eastAsia="zh-CN"/>
        </w:rPr>
        <w:t>For UE supporting MO BD, whether to introduce applicability rule to skip test(s) with modulation order indicated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Introduce applicability rule to skip tests with modulation order indicated for UEs capable of BD MO</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cs="Times New Roman"/>
                <w:kern w:val="2"/>
                <w:sz w:val="21"/>
                <w:szCs w:val="20"/>
                <w:vertAlign w:val="baseline"/>
                <w:lang w:val="en-US" w:eastAsia="zh-CN" w:bidi="ar-SA"/>
              </w:rPr>
            </w:pPr>
            <w:r>
              <w:rPr>
                <w:rFonts w:hint="eastAsia"/>
                <w:sz w:val="18"/>
                <w:szCs w:val="18"/>
                <w:lang w:eastAsia="zh-CN"/>
              </w:rPr>
              <w:t>O</w:t>
            </w:r>
            <w:r>
              <w:rPr>
                <w:rFonts w:hint="default"/>
                <w:sz w:val="18"/>
                <w:szCs w:val="18"/>
                <w:lang w:eastAsia="zh-CN"/>
              </w:rPr>
              <w:t>ption 2: Do not introduce applicable rule skip tests with modulation order indicated</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In the previous meeting, RAN4 defined the assistant DCI information to indicate UEs to support advanced receiver, including modulation order known (DCI index1-5) and modulation order blind detection(DCI index 6). However, DCI index 6 is based on blind detection algorithm, it</w:t>
      </w:r>
      <w:r>
        <w:rPr>
          <w:rFonts w:hint="default" w:cs="Times New Roman"/>
          <w:kern w:val="2"/>
          <w:sz w:val="21"/>
          <w:lang w:val="en-US" w:eastAsia="zh-CN" w:bidi="ar-SA"/>
        </w:rPr>
        <w:t>’</w:t>
      </w:r>
      <w:r>
        <w:rPr>
          <w:rFonts w:hint="eastAsia" w:cs="Times New Roman"/>
          <w:kern w:val="2"/>
          <w:sz w:val="21"/>
          <w:lang w:val="en-US" w:eastAsia="zh-CN" w:bidi="ar-SA"/>
        </w:rPr>
        <w:t xml:space="preserve">s a huge challenge to UE implementation caused by computational complexity. If UE supporting modulation order indicated and modulation order blind detection, we believe that UE could skip test with modulation order indicated when UE pass test with modulation order blind detection.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Introduce applicability rule to skip tests with modulation order indicated for UEs capable of BD MO.</w:t>
      </w:r>
    </w:p>
    <w:p>
      <w:pPr>
        <w:widowControl w:val="0"/>
        <w:spacing w:beforeLines="100" w:afterLines="0" w:line="240" w:lineRule="auto"/>
        <w:jc w:val="both"/>
        <w:rPr>
          <w:rFonts w:hint="default"/>
          <w:b/>
          <w:bCs/>
          <w:i/>
          <w:iCs/>
          <w:szCs w:val="21"/>
          <w:lang w:val="en-US" w:eastAsia="zh-CN"/>
        </w:rPr>
      </w:pPr>
    </w:p>
    <w:p>
      <w:pPr>
        <w:numPr>
          <w:ilvl w:val="1"/>
          <w:numId w:val="0"/>
        </w:numPr>
        <w:ind w:leftChars="0" w:right="210" w:rightChars="100"/>
        <w:outlineLvl w:val="1"/>
        <w:rPr>
          <w:rFonts w:hint="eastAsia"/>
          <w:b/>
          <w:bCs/>
          <w:sz w:val="24"/>
          <w:szCs w:val="24"/>
          <w:lang w:val="en-US" w:eastAsia="zh-CN"/>
        </w:rPr>
      </w:pPr>
      <w:r>
        <w:rPr>
          <w:rFonts w:hint="eastAsia"/>
          <w:b/>
          <w:bCs/>
          <w:sz w:val="24"/>
          <w:szCs w:val="24"/>
          <w:lang w:val="en-US" w:eastAsia="zh-CN"/>
        </w:rPr>
        <w:t>Sub-topic 2-2 UE capability aspects</w:t>
      </w:r>
    </w:p>
    <w:p>
      <w:pPr>
        <w:rPr>
          <w:rFonts w:eastAsiaTheme="minorEastAsia"/>
          <w:b/>
          <w:sz w:val="18"/>
          <w:szCs w:val="18"/>
          <w:u w:val="single"/>
          <w:lang w:val="en-US" w:eastAsia="zh-CN"/>
        </w:rPr>
      </w:pPr>
      <w:r>
        <w:rPr>
          <w:rFonts w:hint="eastAsia" w:eastAsiaTheme="minorEastAsia"/>
          <w:b/>
          <w:sz w:val="18"/>
          <w:szCs w:val="18"/>
          <w:u w:val="single"/>
          <w:lang w:val="en-US" w:eastAsia="zh-CN"/>
        </w:rPr>
        <w:t>Updates to UE capability definition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Proposals on 36-2a and 36-2b:</w:t>
            </w:r>
            <w:bookmarkStart w:id="3" w:name="_Hlk159437914"/>
          </w:p>
          <w:bookmarkEnd w:id="3"/>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eastAsia="zh-CN"/>
              </w:rPr>
              <w:t>P</w:t>
            </w:r>
            <w:r>
              <w:rPr>
                <w:rFonts w:hint="default"/>
                <w:sz w:val="18"/>
                <w:szCs w:val="18"/>
                <w:lang w:eastAsia="zh-CN"/>
              </w:rPr>
              <w:t>roposal 1: Combine 36-2a and 36-2b and remove number of layer descriptions if RAN4 agrees to not define 2+2 test under DCI 6</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cs="Times New Roman"/>
                <w:kern w:val="2"/>
                <w:sz w:val="21"/>
                <w:szCs w:val="20"/>
                <w:vertAlign w:val="baseline"/>
                <w:lang w:val="en-US" w:eastAsia="zh-CN" w:bidi="ar-SA"/>
              </w:rPr>
            </w:pPr>
            <w:r>
              <w:rPr>
                <w:rFonts w:hint="eastAsia"/>
                <w:sz w:val="18"/>
                <w:szCs w:val="18"/>
                <w:lang w:eastAsia="zh-CN"/>
              </w:rPr>
              <w:t>P</w:t>
            </w:r>
            <w:r>
              <w:rPr>
                <w:rFonts w:hint="default"/>
                <w:sz w:val="18"/>
                <w:szCs w:val="18"/>
                <w:lang w:eastAsia="zh-CN"/>
              </w:rPr>
              <w:t>roposal 2</w:t>
            </w:r>
            <w:r>
              <w:rPr>
                <w:rFonts w:hint="eastAsia"/>
                <w:sz w:val="18"/>
                <w:szCs w:val="18"/>
                <w:lang w:eastAsia="zh-CN"/>
              </w:rPr>
              <w:t>:</w:t>
            </w:r>
            <w:r>
              <w:rPr>
                <w:rFonts w:hint="default"/>
                <w:sz w:val="18"/>
                <w:szCs w:val="18"/>
                <w:lang w:eastAsia="zh-CN"/>
              </w:rPr>
              <w:t xml:space="preserve"> Remove FG 36-2b and keep 36-2a from UE feature list</w:t>
            </w:r>
          </w:p>
        </w:tc>
      </w:tr>
    </w:tbl>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last meeting, we updated the components column as below:</w:t>
      </w:r>
    </w:p>
    <w:p>
      <w:pPr>
        <w:widowControl w:val="0"/>
        <w:numPr>
          <w:ilvl w:val="1"/>
          <w:numId w:val="9"/>
        </w:numPr>
        <w:tabs>
          <w:tab w:val="left" w:pos="484"/>
          <w:tab w:val="left" w:pos="709"/>
          <w:tab w:val="left" w:pos="1440"/>
          <w:tab w:val="left" w:pos="1701"/>
          <w:tab w:val="left" w:pos="2160"/>
        </w:tabs>
        <w:overflowPunct/>
        <w:autoSpaceDE/>
        <w:snapToGrid w:val="0"/>
        <w:spacing w:before="60" w:after="0"/>
        <w:ind w:left="601" w:leftChars="0" w:hanging="227"/>
        <w:textAlignment w:val="auto"/>
        <w:rPr>
          <w:lang w:eastAsia="zh-CN"/>
        </w:rPr>
      </w:pPr>
      <w:r>
        <w:rPr>
          <w:lang w:eastAsia="zh-CN"/>
        </w:rPr>
        <w:t>For</w:t>
      </w:r>
      <w:r>
        <w:rPr>
          <w:rFonts w:eastAsiaTheme="minorEastAsia"/>
          <w:lang w:eastAsia="zh-CN"/>
        </w:rPr>
        <w:t xml:space="preserve"> 36-1:</w:t>
      </w:r>
    </w:p>
    <w:p>
      <w:pPr>
        <w:widowControl w:val="0"/>
        <w:numPr>
          <w:ilvl w:val="0"/>
          <w:numId w:val="9"/>
        </w:numPr>
        <w:tabs>
          <w:tab w:val="left" w:pos="484"/>
          <w:tab w:val="left" w:pos="709"/>
          <w:tab w:val="left" w:pos="1440"/>
          <w:tab w:val="left" w:pos="1701"/>
          <w:tab w:val="left" w:pos="2160"/>
        </w:tabs>
        <w:overflowPunct/>
        <w:autoSpaceDE/>
        <w:snapToGrid w:val="0"/>
        <w:spacing w:before="60" w:after="0"/>
        <w:ind w:left="936" w:leftChars="0" w:hanging="360" w:firstLineChars="0"/>
        <w:textAlignment w:val="auto"/>
        <w:rPr>
          <w:lang w:eastAsia="zh-CN"/>
        </w:rPr>
      </w:pPr>
      <w:r>
        <w:rPr>
          <w:rFonts w:hint="eastAsia"/>
          <w:lang w:val="en-US" w:eastAsia="zh-CN"/>
        </w:rPr>
        <w:t xml:space="preserve">  </w:t>
      </w:r>
      <w:r>
        <w:rPr>
          <w:lang w:eastAsia="zh-CN"/>
        </w:rPr>
        <w:t xml:space="preserve">R-ML (reduced complexity ML) receivers with enhanced inter-user interference suppression, for MU-MIMO up to maxNumberMIMO-LayersPDSCH layers across target and co-scheduled UEs with 2 RX and 4RX antennas, when co-scheduled UE(s)’ modulation order is </w:t>
      </w:r>
      <w:r>
        <w:rPr>
          <w:b/>
          <w:lang w:eastAsia="zh-CN"/>
        </w:rPr>
        <w:t>explicitly</w:t>
      </w:r>
      <w:r>
        <w:rPr>
          <w:lang w:eastAsia="zh-CN"/>
        </w:rPr>
        <w:t xml:space="preserve"> signalled </w:t>
      </w:r>
      <w:r>
        <w:rPr>
          <w:b/>
          <w:lang w:eastAsia="zh-CN"/>
        </w:rPr>
        <w:t>by DCI index 1-5 in Table</w:t>
      </w:r>
      <w:r>
        <w:t xml:space="preserve"> </w:t>
      </w:r>
      <w:r>
        <w:rPr>
          <w:b/>
          <w:lang w:eastAsia="zh-CN"/>
        </w:rPr>
        <w:t>7.3.1.2.2-12 of TS38.212</w:t>
      </w:r>
      <w:r>
        <w:rPr>
          <w:lang w:eastAsia="zh-CN"/>
        </w:rPr>
        <w:t>.</w:t>
      </w:r>
    </w:p>
    <w:p>
      <w:pPr>
        <w:widowControl w:val="0"/>
        <w:numPr>
          <w:ilvl w:val="1"/>
          <w:numId w:val="9"/>
        </w:numPr>
        <w:tabs>
          <w:tab w:val="left" w:pos="484"/>
          <w:tab w:val="left" w:pos="709"/>
          <w:tab w:val="left" w:pos="1440"/>
          <w:tab w:val="left" w:pos="1701"/>
          <w:tab w:val="left" w:pos="2160"/>
        </w:tabs>
        <w:overflowPunct/>
        <w:autoSpaceDE/>
        <w:snapToGrid w:val="0"/>
        <w:spacing w:before="60" w:after="0"/>
        <w:ind w:left="601" w:leftChars="0" w:hanging="227"/>
        <w:textAlignment w:val="auto"/>
        <w:rPr>
          <w:lang w:eastAsia="zh-CN"/>
        </w:rPr>
      </w:pPr>
      <w:r>
        <w:rPr>
          <w:lang w:eastAsia="zh-CN"/>
        </w:rPr>
        <w:t>For 36-2a:</w:t>
      </w:r>
    </w:p>
    <w:p>
      <w:pPr>
        <w:widowControl w:val="0"/>
        <w:numPr>
          <w:ilvl w:val="0"/>
          <w:numId w:val="9"/>
        </w:numPr>
        <w:tabs>
          <w:tab w:val="left" w:pos="484"/>
          <w:tab w:val="left" w:pos="709"/>
          <w:tab w:val="left" w:pos="1440"/>
          <w:tab w:val="left" w:pos="1701"/>
          <w:tab w:val="left" w:pos="2160"/>
        </w:tabs>
        <w:overflowPunct/>
        <w:autoSpaceDE/>
        <w:snapToGrid w:val="0"/>
        <w:spacing w:before="60" w:after="0"/>
        <w:ind w:left="936" w:leftChars="0" w:hanging="360" w:firstLineChars="0"/>
        <w:textAlignment w:val="auto"/>
        <w:rPr>
          <w:lang w:eastAsia="zh-CN"/>
        </w:rPr>
      </w:pPr>
      <w:r>
        <w:rPr>
          <w:rFonts w:hint="eastAsia"/>
          <w:lang w:val="en-US" w:eastAsia="zh-CN"/>
        </w:rPr>
        <w:t xml:space="preserve">  </w:t>
      </w:r>
      <w:r>
        <w:rPr>
          <w:lang w:eastAsia="zh-CN"/>
        </w:rPr>
        <w:t xml:space="preserve">R-ML (reduced complexity ML) receivers with enhanced inter-user interference suppression for MU-MIMO [for 2 layers across target and co-scheduled UEs with 2RX and 4RX] when </w:t>
      </w:r>
      <w:r>
        <w:rPr>
          <w:strike/>
          <w:lang w:eastAsia="zh-CN"/>
        </w:rPr>
        <w:t>co-scheduled UE(s)’ modulation order is not signalled</w:t>
      </w:r>
      <w:r>
        <w:rPr>
          <w:b/>
          <w:lang w:eastAsia="zh-CN"/>
        </w:rPr>
        <w:t xml:space="preserve"> DCI index 6 or 7 in Table</w:t>
      </w:r>
      <w:r>
        <w:t xml:space="preserve"> </w:t>
      </w:r>
      <w:r>
        <w:rPr>
          <w:b/>
          <w:lang w:eastAsia="zh-CN"/>
        </w:rPr>
        <w:t>7.3.1.2.2-12 of TS38.212 is signalled</w:t>
      </w:r>
      <w:r>
        <w:rPr>
          <w:lang w:eastAsia="zh-CN"/>
        </w:rPr>
        <w:t>.</w:t>
      </w:r>
    </w:p>
    <w:p>
      <w:pPr>
        <w:widowControl w:val="0"/>
        <w:numPr>
          <w:ilvl w:val="1"/>
          <w:numId w:val="9"/>
        </w:numPr>
        <w:tabs>
          <w:tab w:val="left" w:pos="484"/>
          <w:tab w:val="left" w:pos="709"/>
          <w:tab w:val="left" w:pos="1440"/>
          <w:tab w:val="left" w:pos="1701"/>
          <w:tab w:val="left" w:pos="2160"/>
        </w:tabs>
        <w:overflowPunct/>
        <w:autoSpaceDE/>
        <w:snapToGrid w:val="0"/>
        <w:spacing w:before="60" w:after="0"/>
        <w:ind w:left="601" w:leftChars="0" w:hanging="227"/>
        <w:textAlignment w:val="auto"/>
        <w:rPr>
          <w:lang w:eastAsia="zh-CN"/>
        </w:rPr>
      </w:pPr>
      <w:r>
        <w:rPr>
          <w:lang w:eastAsia="zh-CN"/>
        </w:rPr>
        <w:t>For 36-2b:</w:t>
      </w:r>
    </w:p>
    <w:p>
      <w:pPr>
        <w:widowControl w:val="0"/>
        <w:numPr>
          <w:ilvl w:val="0"/>
          <w:numId w:val="9"/>
        </w:numPr>
        <w:tabs>
          <w:tab w:val="left" w:pos="484"/>
          <w:tab w:val="left" w:pos="709"/>
          <w:tab w:val="left" w:pos="1440"/>
          <w:tab w:val="left" w:pos="1701"/>
          <w:tab w:val="left" w:pos="2160"/>
        </w:tabs>
        <w:overflowPunct/>
        <w:autoSpaceDE/>
        <w:snapToGrid w:val="0"/>
        <w:spacing w:before="60" w:after="0"/>
        <w:ind w:left="936" w:leftChars="0" w:hanging="360" w:firstLineChars="0"/>
        <w:textAlignment w:val="auto"/>
        <w:rPr>
          <w:lang w:eastAsia="zh-CN"/>
        </w:rPr>
      </w:pPr>
      <w:r>
        <w:rPr>
          <w:rFonts w:hint="eastAsia"/>
          <w:lang w:val="en-US" w:eastAsia="zh-CN"/>
        </w:rPr>
        <w:t xml:space="preserve">  </w:t>
      </w:r>
      <w:r>
        <w:rPr>
          <w:lang w:eastAsia="zh-CN"/>
        </w:rPr>
        <w:t xml:space="preserve">R-ML (reduced complexity ML) receivers with enhanced inter-user interference suppression for MU-MIMO [for 2 layers across target and co-scheduled UEs with 2RX and maxNumberMIMO-LayersPDSCH layers across target and co-scheduled UEs with 4RX] when </w:t>
      </w:r>
      <w:r>
        <w:rPr>
          <w:strike/>
          <w:lang w:eastAsia="zh-CN"/>
        </w:rPr>
        <w:t xml:space="preserve">co-scheduled UE(s)’ modulation order is not signalled </w:t>
      </w:r>
      <w:r>
        <w:rPr>
          <w:b/>
          <w:lang w:eastAsia="zh-CN"/>
        </w:rPr>
        <w:t>DCI index 6 in Table</w:t>
      </w:r>
      <w:r>
        <w:t xml:space="preserve"> </w:t>
      </w:r>
      <w:r>
        <w:rPr>
          <w:b/>
          <w:lang w:eastAsia="zh-CN"/>
        </w:rPr>
        <w:t>7.3.1.2.2-12 of TS38.212 is signalled.</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From above components, FG 36-1 supports assistant DCI signalling (index 1-5) for R-ML receiver, and FG 362a supports modulation order blind detection (index 6 or 7) for R-ML receiver. Regarding 36-2b, we propose to remove FG 36-2b and keep 36-2a from UE feature list.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5. Remove FG 36-2b and keep 36-2a from UE feature list. </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MU-MIMO </w:t>
      </w:r>
      <w:r>
        <w:rPr>
          <w:rFonts w:hint="eastAsia"/>
          <w:bCs/>
          <w:kern w:val="0"/>
          <w:szCs w:val="21"/>
        </w:rPr>
        <w:t>demodulation requirements , The conclusions are: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1. To consider case 20 as a test case for rank 1+1 with 2T2R.</w:t>
      </w:r>
    </w:p>
    <w:p>
      <w:pPr>
        <w:widowControl w:val="0"/>
        <w:spacing w:beforeLines="100" w:afterLines="0" w:line="240" w:lineRule="auto"/>
        <w:jc w:val="both"/>
        <w:rPr>
          <w:rFonts w:hint="eastAsia"/>
          <w:bCs/>
          <w:kern w:val="0"/>
          <w:szCs w:val="21"/>
        </w:rPr>
      </w:pPr>
      <w:r>
        <w:rPr>
          <w:rFonts w:hint="eastAsia"/>
          <w:b/>
          <w:bCs/>
          <w:i/>
          <w:iCs/>
          <w:szCs w:val="21"/>
          <w:lang w:val="en-US" w:eastAsia="zh-CN"/>
        </w:rPr>
        <w:t>Proposal 2. No need to consider rank 1+1 with 2T4R test case if RAN4 agrees to introduce rank 2+2 with 4T4R test case.</w:t>
      </w:r>
    </w:p>
    <w:p>
      <w:pPr>
        <w:widowControl w:val="0"/>
        <w:spacing w:beforeLines="100" w:afterLines="0" w:line="240" w:lineRule="auto"/>
        <w:jc w:val="both"/>
        <w:rPr>
          <w:rFonts w:hint="eastAsia"/>
          <w:bCs/>
          <w:kern w:val="0"/>
          <w:szCs w:val="21"/>
        </w:rPr>
      </w:pPr>
      <w:r>
        <w:rPr>
          <w:rFonts w:hint="eastAsia"/>
          <w:b/>
          <w:bCs/>
          <w:i/>
          <w:iCs/>
          <w:szCs w:val="21"/>
          <w:lang w:val="en-US" w:eastAsia="zh-CN"/>
        </w:rPr>
        <w:t>Proposal 3. No need for the network to inform such information to the UE when UEs not support modulation order blind detection.</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Introduce applicability rule to skip tests with modulation order indicated for UEs capable of BD MO.</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 xml:space="preserve">Proposal 5. Remove FG 36-2b and keep 36-2a from UE feature list. </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R4-2406114. WF on the advanced receiver for MU-MIMO scenario. China Telecom, RAN4#110bis meeting.</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R4-240xxxx. Simulation results for MU-MIMO with R-ML receiver. ZTE Corporation.</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sz w:val="18"/>
        <w:szCs w:val="18"/>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5"/>
  </w:num>
  <w:num w:numId="4">
    <w:abstractNumId w:val="6"/>
  </w:num>
  <w:num w:numId="5">
    <w:abstractNumId w:val="1"/>
  </w:num>
  <w:num w:numId="6">
    <w:abstractNumId w:val="0"/>
  </w:num>
  <w:num w:numId="7">
    <w:abstractNumId w:val="7"/>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33802"/>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D44592"/>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9</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2024-05-13T11:52:57Z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